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8B" w:rsidRDefault="005E288B" w:rsidP="005E28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Hlk97127528"/>
      <w:r w:rsidRPr="005E288B">
        <w:rPr>
          <w:noProof/>
        </w:rPr>
        <mc:AlternateContent>
          <mc:Choice Requires="wps">
            <w:drawing>
              <wp:anchor distT="913130" distB="167005" distL="0" distR="0" simplePos="0" relativeHeight="251660288" behindDoc="0" locked="0" layoutInCell="1" allowOverlap="1" wp14:anchorId="3235DC8C" wp14:editId="575AC591">
                <wp:simplePos x="0" y="0"/>
                <wp:positionH relativeFrom="margin">
                  <wp:align>right</wp:align>
                </wp:positionH>
                <wp:positionV relativeFrom="paragraph">
                  <wp:posOffset>1859280</wp:posOffset>
                </wp:positionV>
                <wp:extent cx="2237105" cy="445135"/>
                <wp:effectExtent l="0" t="0" r="0" b="0"/>
                <wp:wrapNone/>
                <wp:docPr id="4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288B" w:rsidRDefault="005E288B" w:rsidP="005E288B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Утверждены</w:t>
                            </w:r>
                          </w:p>
                          <w:p w:rsidR="005E288B" w:rsidRDefault="005E288B" w:rsidP="005E288B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приказом от </w:t>
                            </w:r>
                            <w:r w:rsidR="00BF7CD1">
                              <w:t>04.03.2022</w:t>
                            </w:r>
                            <w:r>
                              <w:t xml:space="preserve"> № </w:t>
                            </w:r>
                            <w:r w:rsidR="00BF7CD1">
                              <w:t>70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235DC8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24.95pt;margin-top:146.4pt;width:176.15pt;height:35.05pt;z-index:251660288;visibility:visible;mso-wrap-style:square;mso-wrap-distance-left:0;mso-wrap-distance-top:71.9pt;mso-wrap-distance-right:0;mso-wrap-distance-bottom:13.15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" filled="f" stroked="f">
                <v:textbox inset="0,0,0,0">
                  <w:txbxContent>
                    <w:p w:rsidR="005E288B" w:rsidRDefault="005E288B" w:rsidP="005E288B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t>Утверждены</w:t>
                      </w:r>
                    </w:p>
                    <w:p w:rsidR="005E288B" w:rsidRDefault="005E288B" w:rsidP="005E288B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приказом от </w:t>
                      </w:r>
                      <w:r w:rsidR="00BF7CD1">
                        <w:t>04.03.2022</w:t>
                      </w:r>
                      <w:r>
                        <w:t xml:space="preserve"> № </w:t>
                      </w:r>
                      <w:r w:rsidR="00BF7CD1">
                        <w:t>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288B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876300" distB="0" distL="0" distR="0" simplePos="0" relativeHeight="251659264" behindDoc="0" locked="0" layoutInCell="1" allowOverlap="1" wp14:anchorId="2076C9E8" wp14:editId="082C9AA8">
                <wp:simplePos x="0" y="0"/>
                <wp:positionH relativeFrom="margin">
                  <wp:align>left</wp:align>
                </wp:positionH>
                <wp:positionV relativeFrom="paragraph">
                  <wp:posOffset>1694180</wp:posOffset>
                </wp:positionV>
                <wp:extent cx="2781300" cy="63754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37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288B" w:rsidRDefault="005E288B" w:rsidP="005E288B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Согласовано</w:t>
                            </w:r>
                          </w:p>
                          <w:p w:rsidR="005E288B" w:rsidRDefault="005E288B" w:rsidP="005E288B">
                            <w:pPr>
                              <w:pStyle w:val="1"/>
                              <w:shd w:val="clear" w:color="auto" w:fill="auto"/>
                              <w:spacing w:after="100" w:line="180" w:lineRule="auto"/>
                              <w:ind w:firstLine="0"/>
                            </w:pPr>
                            <w:r>
                              <w:t>Педагогическим советом</w:t>
                            </w:r>
                          </w:p>
                          <w:p w:rsidR="005E288B" w:rsidRDefault="005E288B" w:rsidP="005E288B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«</w:t>
                            </w:r>
                            <w:r w:rsidR="00BF7CD1">
                              <w:t>04</w:t>
                            </w:r>
                            <w:r>
                              <w:t>»</w:t>
                            </w:r>
                            <w:r w:rsidR="00BF7CD1">
                              <w:t xml:space="preserve"> марта </w:t>
                            </w:r>
                            <w:r>
                              <w:t xml:space="preserve">2022 протокол № </w:t>
                            </w:r>
                            <w:r w:rsidR="00BF7CD1">
                              <w:t>1</w:t>
                            </w:r>
                            <w:bookmarkStart w:id="1" w:name="_GoBack"/>
                            <w:bookmarkEnd w:id="1"/>
                            <w:r>
                              <w:t>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C9E8" id="Shape 1" o:spid="_x0000_s1027" type="#_x0000_t202" style="position:absolute;left:0;text-align:left;margin-left:0;margin-top:133.4pt;width:219pt;height:50.2pt;z-index:251659264;visibility:visible;mso-wrap-style:square;mso-width-percent:0;mso-height-percent:0;mso-wrap-distance-left:0;mso-wrap-distance-top:69pt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" filled="f" stroked="f">
                <v:textbox inset="0,0,0,0">
                  <w:txbxContent>
                    <w:p w:rsidR="005E288B" w:rsidRDefault="005E288B" w:rsidP="005E288B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Согласовано</w:t>
                      </w:r>
                    </w:p>
                    <w:p w:rsidR="005E288B" w:rsidRDefault="005E288B" w:rsidP="005E288B">
                      <w:pPr>
                        <w:pStyle w:val="1"/>
                        <w:shd w:val="clear" w:color="auto" w:fill="auto"/>
                        <w:spacing w:after="100" w:line="180" w:lineRule="auto"/>
                        <w:ind w:firstLine="0"/>
                      </w:pPr>
                      <w:r>
                        <w:t>Педагогическим советом</w:t>
                      </w:r>
                    </w:p>
                    <w:p w:rsidR="005E288B" w:rsidRDefault="005E288B" w:rsidP="005E288B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«</w:t>
                      </w:r>
                      <w:r w:rsidR="00BF7CD1">
                        <w:t>04</w:t>
                      </w:r>
                      <w:r>
                        <w:t>»</w:t>
                      </w:r>
                      <w:r w:rsidR="00BF7CD1">
                        <w:t xml:space="preserve"> марта </w:t>
                      </w:r>
                      <w:r>
                        <w:t xml:space="preserve">2022 протокол № </w:t>
                      </w:r>
                      <w:r w:rsidR="00BF7CD1">
                        <w:t>1</w:t>
                      </w:r>
                      <w:bookmarkStart w:id="2" w:name="_GoBack"/>
                      <w:bookmarkEnd w:id="2"/>
                      <w: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3" w:name="_Hlk96585386"/>
      <w:r w:rsidRPr="005E2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МИНИСТЕРСТВО ОБРАЗОВАНИЯ</w:t>
      </w:r>
      <w:r w:rsidRPr="005E2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НОВГОРОДСКОЙ ОБЛАСТИ</w:t>
      </w:r>
      <w:r w:rsidRPr="005E2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Областное государственное автономное профессиональное образовательное</w:t>
      </w:r>
      <w:bookmarkEnd w:id="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E2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учреждение </w:t>
      </w:r>
    </w:p>
    <w:p w:rsidR="005E288B" w:rsidRPr="005E288B" w:rsidRDefault="005E288B" w:rsidP="005E288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2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«Новгородский торгово-технологический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техникум</w:t>
      </w:r>
      <w:r w:rsidRPr="005E2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5E288B" w:rsidRPr="005E288B" w:rsidRDefault="005E288B" w:rsidP="005E288B">
      <w:pPr>
        <w:spacing w:line="1" w:lineRule="exact"/>
      </w:pPr>
    </w:p>
    <w:p w:rsidR="005E288B" w:rsidRPr="005E288B" w:rsidRDefault="005E288B" w:rsidP="005E28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E288B" w:rsidRDefault="005E288B" w:rsidP="005E28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E288B" w:rsidRDefault="005E288B" w:rsidP="005E28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E288B" w:rsidRDefault="005E288B" w:rsidP="005E28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E288B" w:rsidRDefault="005E288B" w:rsidP="005E28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E288B" w:rsidRDefault="005E288B" w:rsidP="005E28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E288B" w:rsidRDefault="005E288B" w:rsidP="005E28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E288B" w:rsidRDefault="005E288B" w:rsidP="005E28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E288B" w:rsidRPr="005E288B" w:rsidRDefault="005E288B" w:rsidP="005E28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bookmarkEnd w:id="0"/>
    <w:p w:rsidR="005E288B" w:rsidRPr="005E288B" w:rsidRDefault="005E288B" w:rsidP="005E28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E288B" w:rsidRDefault="005E288B" w:rsidP="005E28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_Hlk96585591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</w:p>
    <w:p w:rsidR="005E288B" w:rsidRPr="005E288B" w:rsidRDefault="005E288B" w:rsidP="005E288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E28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апелляционной комиссии</w:t>
      </w:r>
    </w:p>
    <w:p w:rsidR="005E288B" w:rsidRPr="005E288B" w:rsidRDefault="005E288B" w:rsidP="005E288B">
      <w:pPr>
        <w:spacing w:after="57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2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ОГА ПОУ </w:t>
      </w:r>
      <w:r w:rsidRPr="005E2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«Новгородский торгово-технологический техникум»</w:t>
      </w:r>
      <w:bookmarkEnd w:id="4"/>
      <w:r w:rsidRPr="005E2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 2022</w:t>
      </w:r>
      <w:r w:rsidR="001B6D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-</w:t>
      </w:r>
      <w:r w:rsidRPr="005E2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2023 учебном году</w:t>
      </w:r>
    </w:p>
    <w:p w:rsidR="005E288B" w:rsidRPr="005E288B" w:rsidRDefault="005E288B" w:rsidP="005E288B">
      <w:pPr>
        <w:spacing w:line="20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288B" w:rsidRPr="005E288B" w:rsidRDefault="005E288B" w:rsidP="005E288B">
      <w:pPr>
        <w:spacing w:line="20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288B" w:rsidRPr="005E288B" w:rsidRDefault="005E288B" w:rsidP="005E288B">
      <w:pPr>
        <w:spacing w:line="20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288B" w:rsidRPr="005E288B" w:rsidRDefault="005E288B" w:rsidP="005E288B">
      <w:pPr>
        <w:spacing w:line="204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288B" w:rsidRDefault="005E288B" w:rsidP="005E288B">
      <w:pPr>
        <w:spacing w:line="20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288B" w:rsidRPr="005E288B" w:rsidRDefault="005E288B" w:rsidP="005E288B">
      <w:pPr>
        <w:spacing w:line="204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288B" w:rsidRPr="005E288B" w:rsidRDefault="005E288B" w:rsidP="005E288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288B">
        <w:rPr>
          <w:rFonts w:ascii="Times New Roman" w:eastAsia="Times New Roman" w:hAnsi="Times New Roman" w:cs="Times New Roman"/>
          <w:color w:val="auto"/>
          <w:sz w:val="28"/>
          <w:szCs w:val="28"/>
        </w:rPr>
        <w:t>Великий Новгород</w:t>
      </w:r>
      <w:r w:rsidRPr="005E288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5E288B" w:rsidRPr="005E288B" w:rsidRDefault="005E288B" w:rsidP="005E288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288B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lastRenderedPageBreak/>
        <w:t>Настоящее Положение об апелляционной комиссии ОГА ПОУ «НТТТ» (далее - Положение) разработано на основании:</w:t>
      </w:r>
    </w:p>
    <w:p w:rsidR="007275F2" w:rsidRDefault="005571C6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firstLine="720"/>
        <w:jc w:val="both"/>
      </w:pPr>
      <w:r>
        <w:t>Федерального закона от 29 декабря 2012 года № 273-ФЗ «Об образовании в Российской Федерации»;</w:t>
      </w:r>
    </w:p>
    <w:p w:rsidR="002E6637" w:rsidRDefault="002E6637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720"/>
        <w:jc w:val="both"/>
      </w:pPr>
      <w:r>
        <w:t>Приказа</w:t>
      </w:r>
      <w:r w:rsidRPr="002E6637">
        <w:t xml:space="preserve"> Министерства просвещения РФ от 02.09.2020 № 457 «Об утверждении Порядка приема на обучение по образовательным программам среднего профессионального образования»</w:t>
      </w:r>
      <w:r>
        <w:t>;</w:t>
      </w:r>
    </w:p>
    <w:p w:rsidR="007275F2" w:rsidRDefault="005571C6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720"/>
        <w:jc w:val="both"/>
      </w:pPr>
      <w:r>
        <w:t>Приказа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</w:p>
    <w:p w:rsidR="007275F2" w:rsidRDefault="005571C6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720"/>
        <w:jc w:val="both"/>
      </w:pPr>
      <w:r>
        <w:t>Устава областного государственного автономного профессионального образовательного учреждения «Новгородский торгово-технологический техникум» (далее устав);</w:t>
      </w:r>
    </w:p>
    <w:p w:rsidR="007275F2" w:rsidRDefault="005571C6">
      <w:pPr>
        <w:pStyle w:val="1"/>
        <w:numPr>
          <w:ilvl w:val="0"/>
          <w:numId w:val="1"/>
        </w:numPr>
        <w:shd w:val="clear" w:color="auto" w:fill="auto"/>
        <w:tabs>
          <w:tab w:val="left" w:pos="1200"/>
        </w:tabs>
        <w:ind w:firstLine="720"/>
        <w:jc w:val="both"/>
      </w:pPr>
      <w:r>
        <w:t xml:space="preserve">Правил приема в областное государственное автономное профессиональное образовательное учреждение «Новгородский </w:t>
      </w:r>
      <w:proofErr w:type="spellStart"/>
      <w:r>
        <w:t>торгово</w:t>
      </w:r>
      <w:r>
        <w:softHyphen/>
        <w:t>технологический</w:t>
      </w:r>
      <w:proofErr w:type="spellEnd"/>
      <w:r>
        <w:t xml:space="preserve"> техникум», утвержденных приказом техникума от 24.02.2021 № 66.</w:t>
      </w:r>
    </w:p>
    <w:p w:rsidR="007275F2" w:rsidRDefault="005571C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5" w:name="bookmark0"/>
      <w:bookmarkStart w:id="6" w:name="bookmark1"/>
      <w:r>
        <w:t>Общие положения</w:t>
      </w:r>
      <w:bookmarkEnd w:id="5"/>
      <w:bookmarkEnd w:id="6"/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Настоящее Положение устанавливает полномочия, функции, состав и организацию работы апелляционной комиссии при проведении вступительных испытаний в областном государственном автономном профессиональном образовательном учреждении «Новгородский </w:t>
      </w:r>
      <w:proofErr w:type="spellStart"/>
      <w:r>
        <w:t>торгово</w:t>
      </w:r>
      <w:r>
        <w:softHyphen/>
        <w:t>технологический</w:t>
      </w:r>
      <w:proofErr w:type="spellEnd"/>
      <w:r>
        <w:t xml:space="preserve"> техникум» (далее - апелляционная комиссия).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423"/>
        </w:tabs>
        <w:ind w:firstLine="720"/>
        <w:jc w:val="both"/>
      </w:pPr>
      <w:r>
        <w:t>Апелляционная комиссия создается приказом областного государственного автономного профессионального образовательного учреждения «Новгородский торгово-технологический техникум» (далее - техникум) для проведения вступительных испытаний с целью обеспечения соблюдения единых требований, разрешения спорных вопросов, возникающих по процедуре проведения и оценки вступительных испытаний по определению творческих способностей и профессиональной пригодности и для защиты прав лиц, поступающих в техникум.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423"/>
        </w:tabs>
        <w:ind w:firstLine="720"/>
        <w:jc w:val="both"/>
      </w:pPr>
      <w:r>
        <w:t>Апелляционная комиссия руководствуется в своей работе федеральными и региональными нормативно-правовыми актами, инструктивными документами по вопросам организации вступительных испытаний и настоящим Положением.</w:t>
      </w:r>
    </w:p>
    <w:p w:rsidR="007275F2" w:rsidRDefault="005571C6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ind w:firstLine="720"/>
        <w:jc w:val="both"/>
      </w:pPr>
      <w:r>
        <w:rPr>
          <w:b/>
          <w:bCs/>
        </w:rPr>
        <w:t>Полномочия и функции апелляционной комиссии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28"/>
        </w:tabs>
        <w:ind w:firstLine="720"/>
        <w:jc w:val="both"/>
      </w:pPr>
      <w:r>
        <w:t>Апелляционная комиссия осуществляет свою работу в период проведения вступительных испытаний в техникум. Рассмотрение апелляции не является пересдачей вступительного испытания.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42"/>
        </w:tabs>
        <w:ind w:firstLine="720"/>
        <w:jc w:val="both"/>
      </w:pPr>
      <w:r>
        <w:lastRenderedPageBreak/>
        <w:t>Апелляционная комиссия выполняет следующие функции: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- принимает и рассматривает апелляции лиц, поступающих в техникум;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- устанавливает соответствие процедуры проведения вступительного испытания установленным требованиям;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- устанавливает соответствие выставленной оценки установленным требованиям оценивания работ по данному вступительному испытанию;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- принимает решение о соответствии выставленной оценки или о выставлении другой оценки (как в случае ее повышения, так и понижения);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- оформляет протокол о принятом решении и информирует поступающего, подавшего апелляцию, или его родителей (законных представителей), а также экзаменационную комиссию о принятом решении.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28"/>
        </w:tabs>
        <w:ind w:firstLine="720"/>
        <w:jc w:val="both"/>
      </w:pPr>
      <w:r>
        <w:t>Апелляционная комиссия обязана обеспечить установленный порядок хранения документов и соблюдение режима информационной безопасности.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42"/>
        </w:tabs>
        <w:ind w:firstLine="720"/>
        <w:jc w:val="both"/>
      </w:pPr>
      <w:r>
        <w:t>Срок полномочий апелляционной комиссии составляет один год.</w:t>
      </w:r>
    </w:p>
    <w:p w:rsidR="007275F2" w:rsidRDefault="005571C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31"/>
        </w:tabs>
        <w:jc w:val="both"/>
      </w:pPr>
      <w:bookmarkStart w:id="7" w:name="bookmark2"/>
      <w:bookmarkStart w:id="8" w:name="bookmark3"/>
      <w:r>
        <w:t>Состав апелляционной комиссии</w:t>
      </w:r>
      <w:bookmarkEnd w:id="7"/>
      <w:bookmarkEnd w:id="8"/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42"/>
        </w:tabs>
        <w:ind w:firstLine="720"/>
        <w:jc w:val="both"/>
      </w:pPr>
      <w:r>
        <w:t>Состав апелляционной комиссии утверждается приказом техникума.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28"/>
        </w:tabs>
        <w:ind w:firstLine="720"/>
        <w:jc w:val="both"/>
      </w:pPr>
      <w:r>
        <w:t>В состав апелляционной комиссии входят председатель и члены комиссии из числа инженерно-педагогических работников техникума.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42"/>
        </w:tabs>
        <w:ind w:firstLine="720"/>
        <w:jc w:val="both"/>
      </w:pPr>
      <w:r>
        <w:t>Работу апелляционной комиссии возглавляет председатель.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Председатель апелляционной комиссии отвечает за организацию работы комиссии, своевременное и объективное рассмотрение апелляций.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28"/>
        </w:tabs>
        <w:ind w:firstLine="720"/>
        <w:jc w:val="both"/>
      </w:pPr>
      <w:r>
        <w:t>Ведение делопроизводства апелляционной комиссии осуществляет секретарь апелляционной комиссии из числа членов комиссии.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28"/>
        </w:tabs>
        <w:ind w:firstLine="720"/>
        <w:jc w:val="both"/>
      </w:pPr>
      <w:r>
        <w:t>Апелляционная комиссия вправе привлекать дополнительно экспертов предметников для разрешения конфликтных ситуаций.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28"/>
        </w:tabs>
        <w:ind w:firstLine="720"/>
        <w:jc w:val="both"/>
      </w:pPr>
      <w:r>
        <w:t>В апелляционную комиссию при рассмотрении апелляций допускается привлечение в качестве независимых экспертов представителей министерства образования Новгородской области.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28"/>
        </w:tabs>
        <w:ind w:firstLine="720"/>
        <w:jc w:val="both"/>
      </w:pPr>
      <w:r>
        <w:t>На заседании апелляционной комиссии вправе присутствовать председатель экзаменационной комиссии, председатель приемной комиссии, ответственный секретарь приемной комиссии.</w:t>
      </w:r>
    </w:p>
    <w:p w:rsidR="007275F2" w:rsidRDefault="005571C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17"/>
        </w:tabs>
        <w:jc w:val="both"/>
      </w:pPr>
      <w:bookmarkStart w:id="9" w:name="bookmark4"/>
      <w:bookmarkStart w:id="10" w:name="bookmark5"/>
      <w:r>
        <w:t>Права, обязанность и ответственность членов апелляционной комиссии</w:t>
      </w:r>
      <w:bookmarkEnd w:id="9"/>
      <w:bookmarkEnd w:id="10"/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42"/>
        </w:tabs>
        <w:ind w:firstLine="720"/>
        <w:jc w:val="both"/>
      </w:pPr>
      <w:r>
        <w:t>Председатель и члены апелляционной комиссии имеют право: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- выносить на рассмотрение и принимать участие в обсуждении решений апелляционной комиссии;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- принимать участие в голосовании по принятию решений апелляционной комиссии;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lastRenderedPageBreak/>
        <w:t>- запрашивать и получать у уполномоченных лиц необходимые документы и сведения, в том числе бланки ответов подавшего апелляцию, информацию о соблюдении процедуры проведения вступительного испытания и т.п.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00"/>
        </w:tabs>
        <w:ind w:firstLine="720"/>
        <w:jc w:val="both"/>
      </w:pPr>
      <w:r>
        <w:t>Председатель и члены апелляционной комиссии обязаны: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 xml:space="preserve">- осуществлять своевременное и объективное рассмотрение апелляций в соответствии с настоящим Положением и требованиями </w:t>
      </w:r>
      <w:proofErr w:type="spellStart"/>
      <w:r>
        <w:t>нормативно</w:t>
      </w:r>
      <w:r>
        <w:softHyphen/>
        <w:t>правовых</w:t>
      </w:r>
      <w:proofErr w:type="spellEnd"/>
      <w:r>
        <w:t xml:space="preserve"> актов;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- выполнять возложенные на них функции на высоком профессиональном уровне, соблюдая этические и моральные нормы;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- своевременно информировать председателя приемной комиссии техникума о возникающих проблемах или трудностях, которые могут привести к нарушению сроков рассмотрения апелляций;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- соблюдать конфиденциальность и установленный порядок обеспечения информационной безопасности;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- соблюдать установленный порядок документооборота.</w:t>
      </w:r>
    </w:p>
    <w:p w:rsidR="007275F2" w:rsidRDefault="005571C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88"/>
        </w:tabs>
        <w:jc w:val="both"/>
      </w:pPr>
      <w:bookmarkStart w:id="11" w:name="bookmark6"/>
      <w:bookmarkStart w:id="12" w:name="bookmark7"/>
      <w:r>
        <w:t>Организация работы апелляционной комиссии</w:t>
      </w:r>
      <w:bookmarkEnd w:id="11"/>
      <w:bookmarkEnd w:id="12"/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firstLine="720"/>
        <w:jc w:val="both"/>
      </w:pPr>
      <w:r>
        <w:t>Апелляционная комиссия проводит свои заседания по мере необходимости и в соответствии с установленным порядком рассмотрения апелляций.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450"/>
        </w:tabs>
        <w:ind w:firstLine="720"/>
        <w:jc w:val="both"/>
      </w:pPr>
      <w:r>
        <w:t>Решение апелляционной комиссии принимается простым большинством голосов от ее списочного состава. В случае равенства голосов председатель апелляционной комиссии имеет право решающего голоса.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firstLine="720"/>
        <w:jc w:val="both"/>
      </w:pPr>
      <w:r>
        <w:t>Решения апелляционной комиссии оформляются протоколами. Протоколы подписываются председателем и всеми членами апелляционной комиссии.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firstLine="720"/>
        <w:jc w:val="both"/>
      </w:pPr>
      <w:r>
        <w:t>Выписки из протоколов вместе с бланками ответов и заявлениями на апелляцию передаются в приемную комиссию техникума для внесения соответствующих изменений в отчетную документацию и в личное дело поступающего.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firstLine="720"/>
        <w:jc w:val="both"/>
      </w:pPr>
      <w:r>
        <w:t>Протоколы заседаний апелляционной комиссии хранятся в течение года, как документы строгой отчетности.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firstLine="720"/>
        <w:jc w:val="both"/>
      </w:pPr>
      <w:r>
        <w:t>Решения апелляционной комиссии являются окончательными и пересмотру не подлежат.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85"/>
        </w:tabs>
        <w:ind w:firstLine="720"/>
        <w:jc w:val="both"/>
      </w:pPr>
      <w:r>
        <w:t>Апелляционная комиссия осуществляет свою работу в период проведения вступительных испытаний и апелляций. Окончание работы Апелляционной комиссии определяется рассмотрением последнего поданного заявления на апелляцию.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Порядок работы апелляционной комиссии, сроки и место приема апелляций доводятся до сведения поступающих, их родителей (законных </w:t>
      </w:r>
      <w:r>
        <w:lastRenderedPageBreak/>
        <w:t>представителей), не позднее, чем за две недели до начала проведения вступительных испытаний.</w:t>
      </w:r>
    </w:p>
    <w:p w:rsidR="007275F2" w:rsidRDefault="005571C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13" w:name="bookmark8"/>
      <w:bookmarkStart w:id="14" w:name="bookmark9"/>
      <w:r>
        <w:t>Порядок подачи и рассмотрения апелляций</w:t>
      </w:r>
      <w:bookmarkEnd w:id="13"/>
      <w:bookmarkEnd w:id="14"/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По результатам вступительного испытания поступающий имеет право подать в апелляционную комиссию аргументированное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со своей работой, выполненной в ходе вступительного испытания. Приемная комиссия обеспечивает прием апелляций в течение всего рабочего дня.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Заявления, поданные после окончания работы апелляционной комиссии, не рассматриваются. Повторное рассмотрение апелляции для поступающих, не явившихся на ее рассмотрение в пределах расписания без уважительной причины, подтвержденной соответствующими документами, не проводится, претензии не рассматриваются.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430"/>
        </w:tabs>
        <w:ind w:firstLine="720"/>
        <w:jc w:val="both"/>
      </w:pPr>
      <w:r>
        <w:t>От поступающих, удаленных с экзамена за нарушение общественного порядка в ходе проведения экзаменов, апелляционные заявления не принимаются. При этом факт нарушения общественного порядка фиксируется в заявлении от членов предметной экзаменационной комиссии на имя председателя апелляционной комиссии. В экзаменационной ведомости и экзаменационном листе выставляется оценка «неудовлетворительно».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67"/>
        </w:tabs>
        <w:ind w:firstLine="720"/>
        <w:jc w:val="both"/>
      </w:pPr>
      <w:r>
        <w:t>Рассмотрение апелляций проводится не позднее следующего дня после дня ознакомления с работами, выполненными в ходе вступительных испытаний. При подаче апелляции поступающему сообщается время и место рассмотрения апелляции.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67"/>
        </w:tabs>
        <w:ind w:firstLine="720"/>
        <w:jc w:val="both"/>
      </w:pPr>
      <w: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67"/>
        </w:tabs>
        <w:ind w:firstLine="720"/>
        <w:jc w:val="both"/>
      </w:pPr>
      <w:r>
        <w:t xml:space="preserve">С </w:t>
      </w:r>
      <w:proofErr w:type="gramStart"/>
      <w:r>
        <w:t>несовершеннолетним</w:t>
      </w:r>
      <w:proofErr w:type="gramEnd"/>
      <w:r>
        <w:t xml:space="preserve"> поступающим имеет право присутствовать один из родителей или иных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267"/>
        </w:tabs>
        <w:ind w:firstLine="720"/>
        <w:jc w:val="both"/>
      </w:pPr>
      <w:r>
        <w:t>Апелляции от вторых лиц, в том числе от родственников поступающего, не принимаются и не рассматриваются. Присутствие каких- либо других лиц, в том числе родителей поступающего, в аудитории, где рассматривается апелляция, не допускается (за исключением п.3.6. настоящего Положения).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337"/>
        </w:tabs>
        <w:ind w:firstLine="720"/>
        <w:jc w:val="both"/>
      </w:pPr>
      <w:r>
        <w:lastRenderedPageBreak/>
        <w:t>Дополнительный опрос поступающих при рассмотрении апелляций не допускается.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firstLine="720"/>
        <w:jc w:val="both"/>
      </w:pPr>
      <w:r>
        <w:t>После рассмотрения апелляции выносится окончательное решение апелляционной комиссии по результату вступительного испытания.</w:t>
      </w:r>
    </w:p>
    <w:p w:rsidR="007275F2" w:rsidRDefault="005571C6">
      <w:pPr>
        <w:pStyle w:val="1"/>
        <w:shd w:val="clear" w:color="auto" w:fill="auto"/>
        <w:ind w:firstLine="720"/>
        <w:jc w:val="both"/>
      </w:pPr>
      <w:r>
        <w:t>При необходимости вносится соответствующее изменение результата вступительного испытания в экзаменационную ведомость и экзаменационный лист поступающего.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firstLine="720"/>
        <w:jc w:val="both"/>
      </w:pPr>
      <w:r>
        <w:t>При возникновении разногласий в апелляционной комиссии по поводу оценки проводится голосование, и оценка утверждается большинством голосов. Результаты голосования членов апелляционной комиссии являются окончательными и пересмотру не подлежат.</w:t>
      </w:r>
    </w:p>
    <w:p w:rsidR="007275F2" w:rsidRDefault="005571C6">
      <w:pPr>
        <w:pStyle w:val="1"/>
        <w:numPr>
          <w:ilvl w:val="1"/>
          <w:numId w:val="2"/>
        </w:numPr>
        <w:shd w:val="clear" w:color="auto" w:fill="auto"/>
        <w:tabs>
          <w:tab w:val="left" w:pos="1415"/>
        </w:tabs>
        <w:ind w:firstLine="720"/>
        <w:jc w:val="both"/>
      </w:pPr>
      <w:r>
        <w:t>Решение апелляционной комиссии оформляется протоколом, с которым знакомят поступающего (под роспись). Протокол решения апелляционной комиссии хранится в личном деле поступающего.</w:t>
      </w:r>
    </w:p>
    <w:sectPr w:rsidR="007275F2">
      <w:pgSz w:w="11900" w:h="16840"/>
      <w:pgMar w:top="1135" w:right="789" w:bottom="1062" w:left="1664" w:header="707" w:footer="6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64" w:rsidRDefault="00DF5B64">
      <w:r>
        <w:separator/>
      </w:r>
    </w:p>
  </w:endnote>
  <w:endnote w:type="continuationSeparator" w:id="0">
    <w:p w:rsidR="00DF5B64" w:rsidRDefault="00DF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64" w:rsidRDefault="00DF5B64"/>
  </w:footnote>
  <w:footnote w:type="continuationSeparator" w:id="0">
    <w:p w:rsidR="00DF5B64" w:rsidRDefault="00DF5B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CE5"/>
    <w:multiLevelType w:val="multilevel"/>
    <w:tmpl w:val="64F23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F04B0"/>
    <w:multiLevelType w:val="multilevel"/>
    <w:tmpl w:val="ECB0D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F2"/>
    <w:rsid w:val="001B6D12"/>
    <w:rsid w:val="002E6637"/>
    <w:rsid w:val="005571C6"/>
    <w:rsid w:val="005E288B"/>
    <w:rsid w:val="007275F2"/>
    <w:rsid w:val="00BF7CD1"/>
    <w:rsid w:val="00C80BB4"/>
    <w:rsid w:val="00D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95D0"/>
  <w15:docId w15:val="{692DC8EB-382C-4C15-9356-4CEC51C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204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9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6D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2022-03-04T13:44:00Z</cp:lastPrinted>
  <dcterms:created xsi:type="dcterms:W3CDTF">2022-03-02T13:13:00Z</dcterms:created>
  <dcterms:modified xsi:type="dcterms:W3CDTF">2022-03-10T10:59:00Z</dcterms:modified>
</cp:coreProperties>
</file>